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B3" w:rsidRDefault="00F41B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1BB3" w:rsidRDefault="00F41BB3">
      <w:pPr>
        <w:pStyle w:val="ConsPlusNormal"/>
        <w:jc w:val="both"/>
        <w:outlineLvl w:val="0"/>
      </w:pPr>
    </w:p>
    <w:p w:rsidR="00F41BB3" w:rsidRDefault="00F41BB3">
      <w:pPr>
        <w:pStyle w:val="ConsPlusNormal"/>
      </w:pPr>
      <w:r>
        <w:t>Зарегистрировано в Минюсте России 31 марта 2020 г. N 57920</w:t>
      </w:r>
    </w:p>
    <w:p w:rsidR="00F41BB3" w:rsidRDefault="00F41B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BB3" w:rsidRDefault="00F41BB3">
      <w:pPr>
        <w:pStyle w:val="ConsPlusNormal"/>
      </w:pPr>
    </w:p>
    <w:p w:rsidR="00F41BB3" w:rsidRDefault="00F41BB3">
      <w:pPr>
        <w:pStyle w:val="ConsPlusTitle"/>
        <w:jc w:val="center"/>
      </w:pPr>
      <w:r>
        <w:t>ФЕДЕРАЛЬНАЯ СЛУЖБА ПО НАДЗОРУ В СФЕРЕ ЗАЩИТЫ</w:t>
      </w:r>
    </w:p>
    <w:p w:rsidR="00F41BB3" w:rsidRDefault="00F41BB3">
      <w:pPr>
        <w:pStyle w:val="ConsPlusTitle"/>
        <w:jc w:val="center"/>
      </w:pPr>
      <w:r>
        <w:t>ПРАВ ПОТРЕБИТЕЛЕЙ И БЛАГОПОЛУЧИЯ ЧЕЛОВЕКА</w:t>
      </w:r>
    </w:p>
    <w:p w:rsidR="00F41BB3" w:rsidRDefault="00F41BB3">
      <w:pPr>
        <w:pStyle w:val="ConsPlusTitle"/>
        <w:jc w:val="center"/>
      </w:pPr>
    </w:p>
    <w:p w:rsidR="00F41BB3" w:rsidRDefault="00F41BB3">
      <w:pPr>
        <w:pStyle w:val="ConsPlusTitle"/>
        <w:jc w:val="center"/>
      </w:pPr>
      <w:r>
        <w:t>ГЛАВНЫЙ ГОСУДАРСТВЕННЫЙ САНИТАРНЫЙ ВРАЧ</w:t>
      </w:r>
    </w:p>
    <w:p w:rsidR="00F41BB3" w:rsidRDefault="00F41BB3">
      <w:pPr>
        <w:pStyle w:val="ConsPlusTitle"/>
        <w:jc w:val="center"/>
      </w:pPr>
      <w:r>
        <w:t>РОССИЙСКОЙ ФЕДЕРАЦИИ</w:t>
      </w:r>
    </w:p>
    <w:p w:rsidR="00F41BB3" w:rsidRDefault="00F41BB3">
      <w:pPr>
        <w:pStyle w:val="ConsPlusTitle"/>
        <w:jc w:val="center"/>
      </w:pPr>
    </w:p>
    <w:p w:rsidR="00F41BB3" w:rsidRDefault="00F41BB3">
      <w:pPr>
        <w:pStyle w:val="ConsPlusTitle"/>
        <w:jc w:val="center"/>
      </w:pPr>
      <w:r>
        <w:t>ПОСТАНОВЛЕНИЕ</w:t>
      </w:r>
    </w:p>
    <w:p w:rsidR="00F41BB3" w:rsidRDefault="00F41BB3">
      <w:pPr>
        <w:pStyle w:val="ConsPlusTitle"/>
        <w:jc w:val="center"/>
      </w:pPr>
      <w:r>
        <w:t>от 30 марта 2020 г. N 9</w:t>
      </w:r>
    </w:p>
    <w:p w:rsidR="00F41BB3" w:rsidRDefault="00F41BB3">
      <w:pPr>
        <w:pStyle w:val="ConsPlusTitle"/>
        <w:jc w:val="center"/>
      </w:pPr>
    </w:p>
    <w:p w:rsidR="00F41BB3" w:rsidRDefault="00F41BB3">
      <w:pPr>
        <w:pStyle w:val="ConsPlusTitle"/>
        <w:jc w:val="center"/>
      </w:pPr>
      <w:r>
        <w:t>О ДОПОЛНИТЕЛЬНЫХ МЕРАХ</w:t>
      </w:r>
    </w:p>
    <w:p w:rsidR="00F41BB3" w:rsidRDefault="00F41BB3">
      <w:pPr>
        <w:pStyle w:val="ConsPlusTitle"/>
        <w:jc w:val="center"/>
      </w:pPr>
      <w:r>
        <w:t>ПО НЕДОПУЩЕНИЮ РАСПРОСТРАНЕНИЯ COVID-2019</w:t>
      </w:r>
    </w:p>
    <w:p w:rsidR="00F41BB3" w:rsidRDefault="00F41B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1B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1BB3" w:rsidRDefault="00F41B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BB3" w:rsidRDefault="00F41BB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F41BB3" w:rsidRDefault="00F41B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5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13.04.2020 </w:t>
            </w:r>
            <w:hyperlink r:id="rId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1BB3" w:rsidRDefault="00F41BB3">
      <w:pPr>
        <w:pStyle w:val="ConsPlusNormal"/>
        <w:ind w:firstLine="540"/>
        <w:jc w:val="both"/>
      </w:pPr>
    </w:p>
    <w:p w:rsidR="00F41BB3" w:rsidRDefault="00F41BB3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 </w:t>
      </w:r>
      <w:hyperlink r:id="rId7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постановляю:</w:t>
      </w:r>
    </w:p>
    <w:p w:rsidR="00F41BB3" w:rsidRDefault="00F41BB3">
      <w:pPr>
        <w:pStyle w:val="ConsPlusNormal"/>
        <w:spacing w:before="220"/>
        <w:ind w:firstLine="540"/>
        <w:jc w:val="both"/>
      </w:pPr>
      <w:bookmarkStart w:id="0" w:name="P20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F41BB3" w:rsidRDefault="00F41BB3">
      <w:pPr>
        <w:pStyle w:val="ConsPlusNormal"/>
        <w:spacing w:before="220"/>
        <w:ind w:firstLine="540"/>
        <w:jc w:val="both"/>
      </w:pPr>
      <w:bookmarkStart w:id="1" w:name="P21"/>
      <w:bookmarkEnd w:id="1"/>
      <w:r>
        <w:t>1.1. Обеспечить изоляцию и медицинское наблюдение всех лиц, вернувшихся в Российскую Федерацию, в домашних условиях или в условиях обсерватора на срок 14 календарных дней со дня их прибытия. Способ изоляции и медицинского наблюдения определять исходя из санитарно-эпидемиологической обстановки и особенностей распространения новой коронавирусной инфекции COVID-2019 в субъекте Российской Федерации.</w:t>
      </w:r>
    </w:p>
    <w:p w:rsidR="00F41BB3" w:rsidRDefault="00F41BB3">
      <w:pPr>
        <w:pStyle w:val="ConsPlusNormal"/>
        <w:jc w:val="both"/>
      </w:pPr>
      <w:r>
        <w:t xml:space="preserve">(пп. 1.1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13.04.2020 N 11)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 xml:space="preserve">1.2. При транспортировании лиц, указанных в </w:t>
      </w:r>
      <w:hyperlink w:anchor="P21" w:history="1">
        <w:r>
          <w:rPr>
            <w:color w:val="0000FF"/>
          </w:rPr>
          <w:t>подпункте 1.1</w:t>
        </w:r>
      </w:hyperlink>
      <w:r>
        <w:t xml:space="preserve"> настоящего пункта, до места изоляции принять меры по минимизации риска инфицирования COVID-2019.</w:t>
      </w:r>
    </w:p>
    <w:p w:rsidR="00F41BB3" w:rsidRDefault="00F41BB3">
      <w:pPr>
        <w:pStyle w:val="ConsPlusNormal"/>
        <w:jc w:val="both"/>
      </w:pPr>
      <w:r>
        <w:t xml:space="preserve">(пп. 1.2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03.04.2020 N 10)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1.3. Обеспечить: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готовность обсерваторов;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контроль соблюдения режима изоляции в домашних условиях в течение 14 календарных дней лиц, прибывших на территорию Российской Федерации до вступления в силу настоящего Постановления;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контроль за обязательным использованием средств индивидуальной защиты (далее - СИЗ) органов дыхания (маски, респираторы) персоналом транспортно-пересадочных узлов, транспортных средств (метрополитен, поезда, автобусы и другие виды общественного транспорта) и других мест с массовым пребыванием людей;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lastRenderedPageBreak/>
        <w:t>введение ограничительных мероприятий, включая режим самоизоляции.</w:t>
      </w:r>
    </w:p>
    <w:p w:rsidR="00F41BB3" w:rsidRDefault="00F41BB3">
      <w:pPr>
        <w:pStyle w:val="ConsPlusNormal"/>
        <w:spacing w:before="220"/>
        <w:ind w:firstLine="540"/>
        <w:jc w:val="both"/>
      </w:pPr>
      <w:bookmarkStart w:id="2" w:name="P30"/>
      <w:bookmarkEnd w:id="2"/>
      <w:r>
        <w:t>1.4. Организовать лабораторную диагностику COVID-2019 в субъектах Российской Федерации с привлечением всех лабораторий организаций вне зависимости от их организационно-правовой формы, имеющих санитарно-эпидемиологическое заключение на работу с возбудителями III - IV группы патогенности с использованием методов, не предполагающих выделение возбудителя, соответствующие условия работы и обученный персонал, владеющий методом полимеразно-цепной реакции (ПЦР).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1.5. Обеспечить обязательное проведение лабораторного обследования на COVID-2019 следующих категорий лиц: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вернувшихся на территорию Российской Федерацию с признаками респираторных заболеваний;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контактировавших с больным COVID-2019;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с диагнозом "внебольничная пневмония";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старше 65 лет, обратившихся за медицинской помощью с симптомами респираторного заболевания;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медицинских работников, имеющих риски инфицирования COVID-2019 на рабочих местах, - 1 раз в неделю, а при появлении симптомов, не исключающих COVID-2019, - немедленно;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заболевания.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рекомендовать обеспечить осуществление мероприятий, предусмотренных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F41BB3" w:rsidRDefault="00F41BB3">
      <w:pPr>
        <w:pStyle w:val="ConsPlusNormal"/>
        <w:spacing w:before="220"/>
        <w:ind w:firstLine="540"/>
        <w:jc w:val="both"/>
      </w:pPr>
      <w:bookmarkStart w:id="3" w:name="P39"/>
      <w:bookmarkEnd w:id="3"/>
      <w:r>
        <w:t>3. Руководителям органов исполнительной власти субъектов Российской Федерации в сфере охраны здоровья обеспечить: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3.1. Соблюдение противоэпидемического режима, исключающего риски инфицирования COVID-19, в обсерваторах, медицинских организациях для госпитализации больных COVID-2019, обучение персонала работе в СИЗ и контроль за их использованием;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3.2. Сбор в ежедневном режиме информации о наличии тест-систем, объемах и результатах лабораторных исследований на COVID-2019, проведенных лабораториями организаций вне зависимости от их организационно-правовой формы, и представления ее в федеральные бюджетные учреждения здравоохранения - центры гигиены и эпидемиологии в субъектах Российской Федерации;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3.3. При получении положительного результата на COVID-19 незамедлительно информировать территориальные органы Роспотребнадзора в субъектах Российской Федерации и направлять биологический материал в федеральные бюджетные учреждения здравоохранения - центры гигиены и эпидемиологии в субъектах Российской Федерации.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 xml:space="preserve">4. Руководителям территориальных органов Роспотребнадзора в субъектах Российской Федерации обеспечить контроль за реализацией </w:t>
      </w:r>
      <w:hyperlink w:anchor="P20" w:history="1">
        <w:r>
          <w:rPr>
            <w:color w:val="0000FF"/>
          </w:rPr>
          <w:t>пунктов 1</w:t>
        </w:r>
      </w:hyperlink>
      <w:r>
        <w:t xml:space="preserve"> - </w:t>
      </w:r>
      <w:hyperlink w:anchor="P39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 xml:space="preserve">5. Главным врачам федеральных бюджетных учреждений здравоохранения - центров гигиены и эпидемиологии в субъектах Российской Федерации, директорам научных организаций </w:t>
      </w:r>
      <w:r>
        <w:lastRenderedPageBreak/>
        <w:t xml:space="preserve">Роспотребнадзора, осуществляющих проведение лабораторной диагностики COVID-2019, обеспечить готовность к проведению подтверждающих тестов на COVID-2019, поступающих из лабораторий организаций, указанных в </w:t>
      </w:r>
      <w:hyperlink w:anchor="P30" w:history="1">
        <w:r>
          <w:rPr>
            <w:color w:val="0000FF"/>
          </w:rPr>
          <w:t>подпункте 1.4 пункта 1</w:t>
        </w:r>
      </w:hyperlink>
      <w:r>
        <w:t xml:space="preserve"> настоящего Постановления, а также учета объема лабораторных исследований на COVID-2019, проводимых в указанных организациях.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6. Гражданам соблюдать дистанцию до других граждан не менее 1 метра,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 xml:space="preserve">7.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постановления Главного государственного санитарного врача Российской Федерации от 18.03.2020 N 7 "Об обеспечении режима изоляции в целях предотвращения распространения COVID-2019" (зарегистрировано Минюстом России 18.03.2020, регистрационный N 57771) распространяется на лиц, прибывших на территорию Российской Федерации до вступления в силу настоящего Постановления.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F41BB3" w:rsidRDefault="00F41BB3">
      <w:pPr>
        <w:pStyle w:val="ConsPlusNormal"/>
        <w:spacing w:before="220"/>
        <w:ind w:firstLine="540"/>
        <w:jc w:val="both"/>
      </w:pPr>
      <w:r>
        <w:t>9. Контроль за выполнением настоящего Постановления оставляю за собой.</w:t>
      </w:r>
    </w:p>
    <w:p w:rsidR="00F41BB3" w:rsidRDefault="00F41BB3">
      <w:pPr>
        <w:pStyle w:val="ConsPlusNormal"/>
        <w:ind w:firstLine="540"/>
        <w:jc w:val="both"/>
      </w:pPr>
    </w:p>
    <w:p w:rsidR="00F41BB3" w:rsidRDefault="00F41BB3">
      <w:pPr>
        <w:pStyle w:val="ConsPlusNormal"/>
        <w:jc w:val="right"/>
      </w:pPr>
      <w:r>
        <w:t>А.Ю.ПОПОВА</w:t>
      </w:r>
    </w:p>
    <w:p w:rsidR="00F41BB3" w:rsidRDefault="00F41BB3">
      <w:pPr>
        <w:pStyle w:val="ConsPlusNormal"/>
        <w:ind w:firstLine="540"/>
        <w:jc w:val="both"/>
      </w:pPr>
    </w:p>
    <w:p w:rsidR="00F41BB3" w:rsidRDefault="00F41BB3">
      <w:pPr>
        <w:pStyle w:val="ConsPlusNormal"/>
        <w:ind w:firstLine="540"/>
        <w:jc w:val="both"/>
      </w:pPr>
    </w:p>
    <w:p w:rsidR="00F41BB3" w:rsidRDefault="00F41B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1D1" w:rsidRDefault="005271D1">
      <w:bookmarkStart w:id="4" w:name="_GoBack"/>
      <w:bookmarkEnd w:id="4"/>
    </w:p>
    <w:sectPr w:rsidR="005271D1" w:rsidSect="00D8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B3"/>
    <w:rsid w:val="005271D1"/>
    <w:rsid w:val="00F4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7F7FC-426D-4ED1-A5CF-D43D385D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85B80666AE4B6E4C4EAB296A33DA1146B3067A7BA883136025C4C0CF08AE95073FACD423FDDA11B082D180300F9423D9EAF2FDF9AFD7E7CS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85B80666AE4B6E4C4EAB296A33DA1146D3064A1B9883136025C4C0CF08AE95073FACD423FDEA51F082D180300F9423D9EAF2FDF9AFD7E7CS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85B80666AE4B6E4C4EAB296A33DA1146B3067A7BA883136025C4C0CF08AE95073FACD423FDDA01E082D180300F9423D9EAF2FDF9AFD7E7CS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D85B80666AE4B6E4C4EAB296A33DA1146A3966A2B8883136025C4C0CF08AE95073FACD423FDDA01E082D180300F9423D9EAF2FDF9AFD7E7CS7J" TargetMode="External"/><Relationship Id="rId10" Type="http://schemas.openxmlformats.org/officeDocument/2006/relationships/hyperlink" Target="consultantplus://offline/ref=5BD85B80666AE4B6E4C4EAB296A33DA1146A3865A1BC883136025C4C0CF08AE95073FACD423FDDA01E082D180300F9423D9EAF2FDF9AFD7E7CS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D85B80666AE4B6E4C4EAB296A33DA1146A3966A2B8883136025C4C0CF08AE95073FACD423FDDA11F082D180300F9423D9EAF2FDF9AFD7E7C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2020-04-20T09:18:00Z</dcterms:created>
  <dcterms:modified xsi:type="dcterms:W3CDTF">2020-04-20T09:19:00Z</dcterms:modified>
</cp:coreProperties>
</file>